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0"/>
      </w:pPr>
      <w:r>
        <w:rPr>
          <w:sz w:val="28"/>
          <w:szCs w:val="28"/>
          <w:b w:val="1"/>
          <w:bCs w:val="1"/>
        </w:rPr>
        <w:t xml:space="preserve">KIRIKHAN ŞEHİT HURŞİT UZEL İMAM HATİP ORTAOKULU ÇOCUK KULÜBÜ</w:t>
      </w:r>
    </w:p>
    <w:p>
      <w:pPr>
        <w:jc w:val="center"/>
        <w:spacing w:after="400"/>
      </w:pPr>
      <w:r>
        <w:rPr>
          <w:sz w:val="26"/>
          <w:szCs w:val="26"/>
          <w:b w:val="1"/>
          <w:bCs w:val="1"/>
        </w:rPr>
        <w:t xml:space="preserve">6 SINIFI</w:t>
      </w:r>
    </w:p>
    <w:p>
      <w:pPr>
        <w:jc w:val="center"/>
        <w:spacing w:after="400"/>
      </w:pPr>
      <w:r>
        <w:rPr>
          <w:sz w:val="24"/>
          <w:szCs w:val="24"/>
          <w:b w:val="1"/>
          <w:bCs w:val="1"/>
        </w:rPr>
        <w:t xml:space="preserve">ÜNİTELENDİRİLMİŞ YILLIK DERS PLANI</w:t>
      </w:r>
    </w:p>
    <w:p>
      <w:pPr>
        <w:spacing w:after="300"/>
      </w:pPr>
      <w:r>
        <w:rPr>
          <w:sz w:val="20"/>
          <w:szCs w:val="20"/>
        </w:rPr>
        <w:t xml:space="preserve">Okul: Kırıkhan Şehit Hurşit Uzel İmam Hatip Ortaokulu   |   İl/İlçe: HATAY / KIRIKHAN   |   Öğretmen: MAHMUT ŞENYURT   |   Dönem: 19.09.2025 – 10.06.2026</w:t>
      </w:r>
    </w:p>
    <w:tbl>
      <w:tblGrid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</w:tblGrid>
      <w:tblPr>
        <w:tblStyle w:val="PlanTable"/>
      </w:tblPr>
      <w:tr>
        <w:trPr/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AY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HAFTA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SAAT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KAZANIM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KONU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YÖNTEM-TEKNİK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DEĞERLENDİRME</w:t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Top Sürme Çalışması; Koordinasyon Geliştrme Haraeketleri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 Kurallara Uyma; Kas Ve Eklem Geliştirici Haraketler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Gurupla Koordinasyon; Fiziksel Etkinliklere Katılım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İsınma Ve Soğuma Hareketleri; Fiziksel Etkinlik Ve Kurallara Uyma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Denge Ve Koordinasyon Çalışması; Fiziksel Etkinlikler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Koodinasyon Çalışması; Koordinasyon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Cumhuriyet Bayramı (Yarım Gün )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Takım Çalışması; Oyun Kurma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Cumhuriyet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Oyunda Kurallara Uyma; Fiziksel Etkinlikler Ve Katılım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Gurupla İletişim; Serbest Koşu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Malzemelerini Koruma; Sağlıklı Beslenme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Spor Kurallarına Uyum; İşbirliği Ve Gurup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Gelişme Çalışması; Fiziksel Etkinlikler Uygulama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Ve Eklem Koordinasyonu; Gurupla Koordinasyon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Oyunda Kurallara Uyum; Takım Çalışması Yapar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 Kurma Çalışması Yapar; Oyunkurma Çalışması Yapar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Yılbaşı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Birlikte Bireysel Etkinlikler; Spor Malzemesini Koruma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Grup Çalışması Yapar; Gurup Çalışması Yapar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Grupla Ritmik Çalışma Yapar; Etkinliklerde Görev Alır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 Ve Eklem Gelitirici Çalışmalar; Kas Ve Eklem Geliştirici Çalışmalar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Sağlığını Koruma; Dengeli Beslenme Ve Sağlık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Takım Oyunlarında Çalışma; Birlikte Çalışma Ve Etkinlik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Koordiasyon Çalışması; Denge Ve Koordinasyon Çalışması Yapar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Ve Ruh Sağlığı; Fiziksel Etkinlik Sonrası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Ramazan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Ramazan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İp Atlama; Zıplama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Ramazan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Guguk Rontu; Denge Hareketleri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Kuş Uçtu; Top Sürme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Geliştrme Haraeketleri; Fiziksel Etkinlik Kurallara Uyma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Ve Eklem Geliştirici Haraketler; Gurupla Koordinasyon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23 Nisan Ulusal Egemenlik ve Çocuk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Emek ve Dayanışma Günü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Etkinliklere Katılım; İsınma Ve Soğuma Hareketleri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 Ve Kurallara Uyma; Denge Ve Koordinasyon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Atatürk'ü Anma Gençlik ve Spor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Etkinlikler; Koodinasyon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Çalışması; Takım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Bu yıllık plan T.C. Millî Eğitim Bakanlığı öğretim programları esas alınarak oluşturulmuştur.</w:t>
      </w:r>
    </w:p>
    <w:sectPr>
      <w:pgSz w:orient="landscape" w:w="16837.79527559055" w:h="11905.511811023622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lanTable">
    <w:name w:val="Plan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  <w:tblStylePr w:type="firstRow">
      <w:tcPr>
        <w:tcPr>
          <w:shd w:val="clear" w:fill="F2F2F2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2026-05-13T19:03:41+03:00</dcterms:created>
  <dcterms:modified xsi:type="dcterms:W3CDTF">2026-05-13T19:03:41+03:00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